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2EB2" w14:textId="18DA24AB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1F39DA" w14:paraId="3F3859B6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749FE" w14:textId="77777777" w:rsidR="001F39DA" w:rsidRPr="00831441" w:rsidRDefault="001F39DA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E5B56" w14:textId="5BF2ED06" w:rsidR="001F39DA" w:rsidRDefault="001F39DA" w:rsidP="004E74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29F59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80082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F39DA" w14:paraId="5C93CFD5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676D4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98972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A9994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2A153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F39DA" w14:paraId="36148D1D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900B0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C1F66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D867E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D3B9B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F39DA" w14:paraId="659E09BE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66947" w14:textId="77777777" w:rsidR="001F39D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1972B" w14:textId="5F5DF908" w:rsidR="001F39DA" w:rsidRDefault="001F39DA" w:rsidP="004E7457">
            <w:pPr>
              <w:tabs>
                <w:tab w:val="left" w:pos="4458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4E7457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12650" w14:textId="332784AB" w:rsidR="001F39DA" w:rsidRDefault="001F39DA" w:rsidP="00812F90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78ECD" w14:textId="77777777" w:rsidR="001F39DA" w:rsidRDefault="001F39DA" w:rsidP="00812F90">
            <w:pPr>
              <w:pStyle w:val="berschrift3"/>
            </w:pPr>
            <w:r>
              <w:t>Gesamtbetrag</w:t>
            </w:r>
          </w:p>
        </w:tc>
      </w:tr>
      <w:tr w:rsidR="001F39DA" w14:paraId="694BC9E3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8A27E" w14:textId="77777777" w:rsidR="001F39D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EBF1F" w14:textId="77777777" w:rsidR="001F39D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6F222" w14:textId="77777777" w:rsidR="001F39D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3F570" w14:textId="77777777" w:rsidR="001F39D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1F39DA" w:rsidRPr="00A730EA" w14:paraId="0E7C12DE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D0181" w14:textId="77777777" w:rsidR="001F39DA" w:rsidRPr="00A730E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F64E5" w14:textId="74A14ED0" w:rsidR="001F39DA" w:rsidRPr="00BF6222" w:rsidRDefault="001F39DA" w:rsidP="00812F90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</w:rPr>
            </w:pPr>
            <w:r w:rsidRPr="00BF6222">
              <w:rPr>
                <w:rFonts w:ascii="Arial" w:hAnsi="Arial" w:cs="Arial"/>
                <w:sz w:val="20"/>
              </w:rPr>
              <w:t>Dichtungseinsatz Curaflex</w:t>
            </w:r>
            <w:r w:rsidRPr="001E0984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1E0984">
              <w:rPr>
                <w:rFonts w:ascii="Arial" w:hAnsi="Arial" w:cs="Arial"/>
                <w:sz w:val="20"/>
              </w:rPr>
              <w:t xml:space="preserve"> </w:t>
            </w:r>
            <w:r w:rsidR="002E03F5" w:rsidRPr="001E0984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 xml:space="preserve"> mit DPS </w:t>
            </w:r>
            <w:r w:rsidRPr="00BF6222">
              <w:rPr>
                <w:rFonts w:ascii="Arial" w:hAnsi="Arial" w:cs="Arial"/>
                <w:sz w:val="20"/>
              </w:rPr>
              <w:t xml:space="preserve">zur Abdichtung von </w:t>
            </w:r>
            <w:r>
              <w:rPr>
                <w:rFonts w:ascii="Arial" w:hAnsi="Arial" w:cs="Arial"/>
                <w:sz w:val="20"/>
              </w:rPr>
              <w:t xml:space="preserve">Durchdringungen mit </w:t>
            </w:r>
            <w:r w:rsidRPr="00BF6222">
              <w:rPr>
                <w:rFonts w:ascii="Arial" w:hAnsi="Arial" w:cs="Arial"/>
                <w:sz w:val="20"/>
              </w:rPr>
              <w:t>Rohr</w:t>
            </w:r>
            <w:r>
              <w:rPr>
                <w:rFonts w:ascii="Arial" w:hAnsi="Arial" w:cs="Arial"/>
                <w:sz w:val="20"/>
              </w:rPr>
              <w:t xml:space="preserve">en und Kabeln. Mit zusätzlichem Grossring zur axialen Fixierung. Für hohen hydrostatischen Druck. </w:t>
            </w:r>
            <w:r w:rsidRPr="00BF6222">
              <w:rPr>
                <w:rFonts w:ascii="Arial" w:hAnsi="Arial" w:cs="Arial"/>
                <w:sz w:val="20"/>
              </w:rPr>
              <w:t>Dicht gegen drückendes Wasser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BF6222">
              <w:rPr>
                <w:rFonts w:ascii="Arial" w:hAnsi="Arial" w:cs="Arial"/>
                <w:sz w:val="20"/>
              </w:rPr>
              <w:t>Einsatz in bauseitiges Futterrohr oder Kernbohrung (Wei</w:t>
            </w:r>
            <w:r>
              <w:rPr>
                <w:rFonts w:ascii="Arial" w:hAnsi="Arial" w:cs="Arial"/>
                <w:sz w:val="20"/>
              </w:rPr>
              <w:t>ss</w:t>
            </w:r>
            <w:r w:rsidRPr="00BF6222">
              <w:rPr>
                <w:rFonts w:ascii="Arial" w:hAnsi="Arial" w:cs="Arial"/>
                <w:sz w:val="20"/>
              </w:rPr>
              <w:t>e Wanne).</w:t>
            </w:r>
          </w:p>
          <w:p w14:paraId="314E4D0E" w14:textId="77777777" w:rsidR="001F39DA" w:rsidRPr="00602EFA" w:rsidRDefault="001F39D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3EEDDD7" w14:textId="60CED0D0" w:rsidR="001F39DA" w:rsidRDefault="001F39D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224720">
              <w:rPr>
                <w:rFonts w:ascii="Arial" w:hAnsi="Arial" w:cs="Arial"/>
                <w:b w:val="0"/>
                <w:sz w:val="20"/>
              </w:rPr>
              <w:t xml:space="preserve">Dichtungseinsatz </w:t>
            </w:r>
            <w:r w:rsidRPr="00B83C7E">
              <w:rPr>
                <w:rFonts w:ascii="Arial" w:hAnsi="Arial" w:cs="Arial"/>
                <w:sz w:val="20"/>
              </w:rPr>
              <w:t>Curaflex</w:t>
            </w:r>
            <w:r w:rsidRPr="006C2B97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B83C7E">
              <w:rPr>
                <w:rFonts w:ascii="Arial" w:hAnsi="Arial" w:cs="Arial"/>
                <w:sz w:val="20"/>
              </w:rPr>
              <w:t xml:space="preserve"> </w:t>
            </w:r>
            <w:r w:rsidR="002E03F5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 xml:space="preserve"> mit DPS </w:t>
            </w:r>
            <w:r>
              <w:rPr>
                <w:rFonts w:ascii="Arial" w:hAnsi="Arial" w:cs="Arial"/>
                <w:b w:val="0"/>
                <w:sz w:val="20"/>
              </w:rPr>
              <w:t>als nichtgeteilte Dichtung,</w:t>
            </w:r>
          </w:p>
          <w:p w14:paraId="1DC14D16" w14:textId="77777777" w:rsidR="001F39DA" w:rsidRPr="009F3859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 w:rsidRPr="009F3859">
              <w:rPr>
                <w:rFonts w:ascii="Arial" w:hAnsi="Arial" w:cs="Arial"/>
                <w:bCs/>
                <w:sz w:val="20"/>
              </w:rPr>
              <w:t>mit zusätzlichem Gro</w:t>
            </w:r>
            <w:r>
              <w:rPr>
                <w:rFonts w:ascii="Arial" w:hAnsi="Arial" w:cs="Arial"/>
                <w:bCs/>
                <w:sz w:val="20"/>
              </w:rPr>
              <w:t>ss</w:t>
            </w:r>
            <w:r w:rsidRPr="009F3859">
              <w:rPr>
                <w:rFonts w:ascii="Arial" w:hAnsi="Arial" w:cs="Arial"/>
                <w:bCs/>
                <w:sz w:val="20"/>
              </w:rPr>
              <w:t>ring zur axialen Fixierung,</w:t>
            </w:r>
          </w:p>
          <w:p w14:paraId="1BB6FF84" w14:textId="77777777" w:rsidR="001F39DA" w:rsidRPr="009F3859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 w:rsidRPr="009F3859">
              <w:rPr>
                <w:rFonts w:ascii="Arial" w:hAnsi="Arial" w:cs="Arial"/>
                <w:bCs/>
                <w:sz w:val="20"/>
              </w:rPr>
              <w:t>für hohen hydrostatischen Druck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65511CD0" w14:textId="0E196905" w:rsidR="001F39DA" w:rsidRPr="00DE3B18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mit asymmetrisch profilierten Stahlringen (DPS bis KB/DN 350) in Stahl ggv Korrosionsschutzbeschichtung oder Edelstahl 1.4301 (V2A) oder Edelstahl 1.4571/1.4404 (V4A), *</w:t>
            </w:r>
          </w:p>
          <w:p w14:paraId="73CB4900" w14:textId="77777777" w:rsidR="001F39DA" w:rsidRDefault="001F39DA" w:rsidP="00812F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A6461">
              <w:rPr>
                <w:rFonts w:ascii="Arial" w:hAnsi="Arial" w:cs="Arial"/>
                <w:bCs/>
                <w:sz w:val="20"/>
              </w:rPr>
              <w:t>mit wasserdicht verschwei</w:t>
            </w:r>
            <w:r w:rsidR="005C7AEE">
              <w:rPr>
                <w:rFonts w:ascii="Arial" w:hAnsi="Arial" w:cs="Arial"/>
                <w:bCs/>
                <w:sz w:val="20"/>
              </w:rPr>
              <w:t>ss</w:t>
            </w:r>
            <w:r w:rsidRPr="00BA6461">
              <w:rPr>
                <w:rFonts w:ascii="Arial" w:hAnsi="Arial" w:cs="Arial"/>
                <w:bCs/>
                <w:sz w:val="20"/>
              </w:rPr>
              <w:t>ten Bolzen,</w:t>
            </w:r>
          </w:p>
          <w:p w14:paraId="58BC855A" w14:textId="77777777" w:rsidR="001F39DA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mit </w:t>
            </w:r>
            <w:r w:rsidRPr="00B86AB5">
              <w:rPr>
                <w:rFonts w:ascii="Arial" w:hAnsi="Arial" w:cs="Arial"/>
                <w:bCs/>
                <w:sz w:val="20"/>
              </w:rPr>
              <w:t>Elastomer-Dichtung</w:t>
            </w:r>
            <w:r>
              <w:rPr>
                <w:rFonts w:ascii="Arial" w:hAnsi="Arial" w:cs="Arial"/>
                <w:bCs/>
                <w:sz w:val="20"/>
              </w:rPr>
              <w:t>,</w:t>
            </w:r>
            <w:r w:rsidRPr="00B86AB5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Dichtbreite 2 x 27 mm, </w:t>
            </w:r>
            <w:r w:rsidRPr="00B86AB5">
              <w:rPr>
                <w:rFonts w:ascii="Arial" w:hAnsi="Arial" w:cs="Arial"/>
                <w:bCs/>
                <w:sz w:val="20"/>
              </w:rPr>
              <w:t>aus EPDM</w:t>
            </w:r>
            <w:r>
              <w:rPr>
                <w:rFonts w:ascii="Arial" w:hAnsi="Arial" w:cs="Arial"/>
                <w:bCs/>
                <w:sz w:val="20"/>
              </w:rPr>
              <w:t xml:space="preserve"> oder EPDM-TW (Trinkwasser) oder NBR </w:t>
            </w:r>
            <w:r w:rsidRPr="00C5252C">
              <w:rPr>
                <w:rFonts w:ascii="Arial" w:hAnsi="Arial" w:cs="Arial"/>
                <w:bCs/>
                <w:sz w:val="20"/>
              </w:rPr>
              <w:t xml:space="preserve">(kraftstoff- / ölbeständig) </w:t>
            </w:r>
            <w:r>
              <w:rPr>
                <w:rFonts w:ascii="Arial" w:hAnsi="Arial" w:cs="Arial"/>
                <w:bCs/>
                <w:sz w:val="20"/>
              </w:rPr>
              <w:t xml:space="preserve">oder Silikon </w:t>
            </w:r>
            <w:r w:rsidRPr="00C5252C">
              <w:rPr>
                <w:rFonts w:ascii="Arial" w:hAnsi="Arial" w:cs="Arial"/>
                <w:bCs/>
                <w:sz w:val="20"/>
              </w:rPr>
              <w:t>(hochtemperaturbeständig)</w:t>
            </w:r>
            <w:r>
              <w:rPr>
                <w:rFonts w:ascii="Arial" w:hAnsi="Arial" w:cs="Arial"/>
                <w:bCs/>
                <w:sz w:val="20"/>
              </w:rPr>
              <w:t xml:space="preserve"> oder FPM </w:t>
            </w:r>
            <w:r w:rsidRPr="00C5252C">
              <w:rPr>
                <w:rFonts w:ascii="Arial" w:hAnsi="Arial" w:cs="Arial"/>
                <w:bCs/>
                <w:sz w:val="20"/>
              </w:rPr>
              <w:t>(chemikalienbeständig)</w:t>
            </w:r>
            <w:r>
              <w:rPr>
                <w:rFonts w:ascii="Arial" w:hAnsi="Arial" w:cs="Arial"/>
                <w:bCs/>
                <w:sz w:val="20"/>
              </w:rPr>
              <w:t>, *</w:t>
            </w:r>
          </w:p>
          <w:p w14:paraId="5354AD61" w14:textId="77777777" w:rsidR="001F39DA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mit 3 mm orangefarbenen Mittelring aus EPDM (bis KB/DN 350),</w:t>
            </w:r>
          </w:p>
          <w:p w14:paraId="728C3A5A" w14:textId="77777777" w:rsidR="001F39DA" w:rsidRDefault="001F39D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F7B86">
              <w:rPr>
                <w:rFonts w:ascii="Arial" w:hAnsi="Arial" w:cs="Arial"/>
                <w:b w:val="0"/>
                <w:sz w:val="20"/>
              </w:rPr>
              <w:t>Dichtigkeit gegen drückendes Wasser, g</w:t>
            </w:r>
            <w:r>
              <w:rPr>
                <w:rFonts w:ascii="Arial" w:hAnsi="Arial" w:cs="Arial"/>
                <w:b w:val="0"/>
                <w:sz w:val="20"/>
              </w:rPr>
              <w:t>asdicht</w:t>
            </w:r>
            <w:r w:rsidRPr="00FF7B86">
              <w:rPr>
                <w:rFonts w:ascii="Arial" w:hAnsi="Arial" w:cs="Arial"/>
                <w:b w:val="0"/>
                <w:sz w:val="20"/>
              </w:rPr>
              <w:t>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08A77FEA" w14:textId="77777777" w:rsidR="001F39DA" w:rsidRDefault="001F39D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mit geprüfter Radondichtigkeit,</w:t>
            </w:r>
          </w:p>
          <w:p w14:paraId="1CE2F92B" w14:textId="77777777" w:rsidR="001F39DA" w:rsidRDefault="001F39D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F7B86">
              <w:rPr>
                <w:rFonts w:ascii="Arial" w:hAnsi="Arial" w:cs="Arial"/>
                <w:b w:val="0"/>
                <w:sz w:val="20"/>
              </w:rPr>
              <w:t>erfüllt Anforderungen nach FHRK-Standard</w:t>
            </w:r>
            <w:r>
              <w:rPr>
                <w:rFonts w:ascii="Arial" w:hAnsi="Arial" w:cs="Arial"/>
                <w:b w:val="0"/>
                <w:sz w:val="20"/>
              </w:rPr>
              <w:t xml:space="preserve"> 40</w:t>
            </w:r>
            <w:r w:rsidRPr="00FF7B86">
              <w:rPr>
                <w:rFonts w:ascii="Arial" w:hAnsi="Arial" w:cs="Arial"/>
                <w:b w:val="0"/>
                <w:sz w:val="20"/>
              </w:rPr>
              <w:t>,</w:t>
            </w:r>
          </w:p>
          <w:p w14:paraId="4A7DB333" w14:textId="77777777" w:rsidR="001F39DA" w:rsidRPr="00C67F63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 w:rsidRPr="00C67F63">
              <w:rPr>
                <w:rFonts w:ascii="Arial" w:hAnsi="Arial" w:cs="Arial"/>
                <w:bCs/>
                <w:sz w:val="20"/>
              </w:rPr>
              <w:t>geprüft nach FHRK Prüfgrundlage GE 101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5350776E" w14:textId="4B17F504" w:rsidR="001F39DA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 w:rsidRPr="00901897">
              <w:rPr>
                <w:rFonts w:ascii="Arial" w:hAnsi="Arial" w:cs="Arial"/>
                <w:bCs/>
                <w:sz w:val="20"/>
              </w:rPr>
              <w:t>wartungsfreie Ausführung (kein Nachspannen</w:t>
            </w:r>
            <w:r>
              <w:rPr>
                <w:rFonts w:ascii="Arial" w:hAnsi="Arial" w:cs="Arial"/>
                <w:bCs/>
                <w:sz w:val="20"/>
              </w:rPr>
              <w:t xml:space="preserve"> erforderlich</w:t>
            </w:r>
            <w:r w:rsidRPr="00901897">
              <w:rPr>
                <w:rFonts w:ascii="Arial" w:hAnsi="Arial" w:cs="Arial"/>
                <w:bCs/>
                <w:sz w:val="20"/>
              </w:rPr>
              <w:t>),</w:t>
            </w:r>
          </w:p>
          <w:p w14:paraId="510290E0" w14:textId="3FF9D7E6" w:rsidR="001F39DA" w:rsidRPr="00901897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Montage von </w:t>
            </w:r>
            <w:r w:rsidRPr="001E0984">
              <w:rPr>
                <w:rFonts w:ascii="Arial" w:hAnsi="Arial" w:cs="Arial"/>
                <w:bCs/>
                <w:sz w:val="20"/>
              </w:rPr>
              <w:t>der druck</w:t>
            </w:r>
            <w:r w:rsidR="002E03F5" w:rsidRPr="001E0984">
              <w:rPr>
                <w:rFonts w:ascii="Arial" w:hAnsi="Arial" w:cs="Arial"/>
                <w:bCs/>
                <w:sz w:val="20"/>
              </w:rPr>
              <w:t>ab</w:t>
            </w:r>
            <w:r w:rsidRPr="001E0984">
              <w:rPr>
                <w:rFonts w:ascii="Arial" w:hAnsi="Arial" w:cs="Arial"/>
                <w:bCs/>
                <w:sz w:val="20"/>
              </w:rPr>
              <w:t xml:space="preserve">gewandten </w:t>
            </w:r>
            <w:r>
              <w:rPr>
                <w:rFonts w:ascii="Arial" w:hAnsi="Arial" w:cs="Arial"/>
                <w:bCs/>
                <w:sz w:val="20"/>
              </w:rPr>
              <w:t>Seite,</w:t>
            </w:r>
          </w:p>
          <w:p w14:paraId="6A7CBA03" w14:textId="6EDC784E" w:rsidR="001F39DA" w:rsidRPr="00F5545A" w:rsidRDefault="001F39D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F7B86">
              <w:rPr>
                <w:rFonts w:ascii="Arial" w:hAnsi="Arial" w:cs="Arial"/>
                <w:b w:val="0"/>
                <w:sz w:val="20"/>
              </w:rPr>
              <w:t>einschl. Kernbohrungsversiegelung bei Einsatz in Kernbohrungen</w:t>
            </w:r>
            <w:r w:rsidRPr="001E0984">
              <w:rPr>
                <w:rFonts w:ascii="Arial" w:hAnsi="Arial" w:cs="Arial"/>
                <w:b w:val="0"/>
                <w:sz w:val="20"/>
              </w:rPr>
              <w:t>,</w:t>
            </w:r>
            <w:r w:rsidR="002E03F5" w:rsidRPr="001E0984">
              <w:rPr>
                <w:rFonts w:ascii="Arial" w:hAnsi="Arial" w:cs="Arial"/>
                <w:b w:val="0"/>
                <w:sz w:val="20"/>
              </w:rPr>
              <w:t>*</w:t>
            </w:r>
          </w:p>
          <w:p w14:paraId="4DF900B9" w14:textId="407B197D" w:rsidR="001F39DA" w:rsidRDefault="001F39D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49D87CE" w14:textId="0EC493D1" w:rsidR="001F39DA" w:rsidRDefault="001F39DA" w:rsidP="004E7457">
            <w:pPr>
              <w:pStyle w:val="berschrift1"/>
              <w:tabs>
                <w:tab w:val="right" w:pos="5921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Aussendurchmesser der Medienleitung</w:t>
            </w:r>
            <w:r w:rsidR="004E7457"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>…</w:t>
            </w:r>
            <w:r w:rsidR="004E7457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>……..mm</w:t>
            </w:r>
          </w:p>
          <w:p w14:paraId="0A6FD86F" w14:textId="013CB92F" w:rsidR="001F39DA" w:rsidRPr="002B5881" w:rsidRDefault="001F39DA" w:rsidP="004E7457">
            <w:pPr>
              <w:tabs>
                <w:tab w:val="right" w:pos="5921"/>
              </w:tabs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Futterrohr-/Kernbohrungsinnendurchmesser</w:t>
            </w:r>
            <w:r w:rsidR="004E7457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………...mm</w:t>
            </w:r>
          </w:p>
          <w:p w14:paraId="7FCED1B1" w14:textId="77777777" w:rsidR="001F39DA" w:rsidRPr="002B5881" w:rsidRDefault="001F39DA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3C4F7C6C" w14:textId="77777777" w:rsidR="001F39DA" w:rsidRDefault="001F39DA" w:rsidP="00812F90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5064FE4B" w14:textId="77777777" w:rsidR="001F39DA" w:rsidRDefault="001F39DA" w:rsidP="00812F90">
            <w:pPr>
              <w:rPr>
                <w:rFonts w:ascii="Arial" w:hAnsi="Arial" w:cs="Arial"/>
                <w:bCs/>
                <w:sz w:val="20"/>
              </w:rPr>
            </w:pPr>
          </w:p>
          <w:p w14:paraId="4D7C72E4" w14:textId="4EA7089E" w:rsidR="001F39DA" w:rsidRPr="00B83C7E" w:rsidRDefault="001F39DA" w:rsidP="001F39D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3A506108" w14:textId="23B62FE0" w:rsidR="001F39DA" w:rsidRPr="008C3367" w:rsidRDefault="001F39DA" w:rsidP="001F39D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38A73F55" w14:textId="77777777" w:rsidR="001F39DA" w:rsidRPr="008C3367" w:rsidRDefault="001F39DA" w:rsidP="001F39D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2C474809" w14:textId="77777777" w:rsidR="004E7457" w:rsidRDefault="001F39DA" w:rsidP="001F39D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0335680A" w14:textId="1E02786F" w:rsidR="001F39DA" w:rsidRPr="008C3367" w:rsidRDefault="00000000" w:rsidP="001F39DA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1F39DA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32E4F80A" w14:textId="77777777" w:rsidR="001F39DA" w:rsidRPr="001F39DA" w:rsidRDefault="00000000" w:rsidP="00812F90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1F39DA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150C5827" w14:textId="0F7B10FC" w:rsidR="001F39DA" w:rsidRPr="002B5881" w:rsidRDefault="001F39DA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E8359" w14:textId="77777777" w:rsidR="001F39DA" w:rsidRPr="00A730E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1A321" w14:textId="77777777" w:rsidR="001F39DA" w:rsidRPr="00A730E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1F39DA" w:rsidRPr="00A730EA" w14:paraId="247308C5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C7516" w14:textId="77777777" w:rsidR="001F39DA" w:rsidRPr="00A730E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4ADCD" w14:textId="77777777" w:rsidR="001F39DA" w:rsidRPr="00A730EA" w:rsidRDefault="001F39DA" w:rsidP="00812F90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C5F05" w14:textId="77777777" w:rsidR="001F39DA" w:rsidRPr="00A730EA" w:rsidRDefault="001F39DA" w:rsidP="004E7457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642F3" w14:textId="77777777" w:rsidR="001F39DA" w:rsidRPr="00A730EA" w:rsidRDefault="001F39DA" w:rsidP="004E7457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1F39DA" w:rsidRPr="00A730EA" w14:paraId="25EAD349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432A6" w14:textId="77777777" w:rsidR="001F39DA" w:rsidRPr="00A730EA" w:rsidRDefault="001F39D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7F647" w14:textId="77777777" w:rsidR="001F39DA" w:rsidRPr="00A730E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FD1E5" w14:textId="77777777" w:rsidR="001F39DA" w:rsidRPr="00A730E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3F855" w14:textId="77777777" w:rsidR="001F39DA" w:rsidRPr="00A730E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1F39DA" w:rsidRPr="00A730EA" w14:paraId="528F370F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85B7B" w14:textId="77777777" w:rsidR="001F39DA" w:rsidRPr="00A730EA" w:rsidRDefault="001F39DA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4DDC" w14:textId="77777777" w:rsidR="001F39DA" w:rsidRPr="00A730EA" w:rsidRDefault="001F39DA" w:rsidP="00812F9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9B209" w14:textId="77777777" w:rsidR="001F39DA" w:rsidRPr="00A730E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FD731" w14:textId="77777777" w:rsidR="001F39DA" w:rsidRPr="00A730EA" w:rsidRDefault="001F39DA" w:rsidP="00812F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40267F" w14:textId="03BD6966" w:rsidR="00CC4EFF" w:rsidRPr="00A730EA" w:rsidRDefault="004E7457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BA53918" wp14:editId="282220E8">
            <wp:simplePos x="0" y="0"/>
            <wp:positionH relativeFrom="margin">
              <wp:align>center</wp:align>
            </wp:positionH>
            <wp:positionV relativeFrom="page">
              <wp:posOffset>7950759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9335" r="21043" b="20061"/>
                    <a:stretch/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881E" w14:textId="77777777" w:rsidR="00D74DF8" w:rsidRDefault="00D74DF8" w:rsidP="00FA368C">
      <w:r>
        <w:separator/>
      </w:r>
    </w:p>
  </w:endnote>
  <w:endnote w:type="continuationSeparator" w:id="0">
    <w:p w14:paraId="05C5EEDF" w14:textId="77777777" w:rsidR="00D74DF8" w:rsidRDefault="00D74DF8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39F7" w14:textId="77777777" w:rsidR="00D74DF8" w:rsidRDefault="00D74DF8" w:rsidP="00FA368C">
      <w:r>
        <w:separator/>
      </w:r>
    </w:p>
  </w:footnote>
  <w:footnote w:type="continuationSeparator" w:id="0">
    <w:p w14:paraId="230F541B" w14:textId="77777777" w:rsidR="00D74DF8" w:rsidRDefault="00D74DF8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335B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FD49D8" wp14:editId="54069DFD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6B164" w14:textId="18A99402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Curaflex</w:t>
                          </w:r>
                          <w:r w:rsidR="004E7C84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1F39DA">
                            <w:rPr>
                              <w:rFonts w:ascii="Arial" w:hAnsi="Arial" w:cs="Arial"/>
                              <w:sz w:val="22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FD49D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17B6B164" w14:textId="18A99402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Curaflex</w:t>
                    </w:r>
                    <w:r w:rsidR="004E7C84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1F39DA">
                      <w:rPr>
                        <w:rFonts w:ascii="Arial" w:hAnsi="Arial" w:cs="Arial"/>
                        <w:sz w:val="22"/>
                      </w:rPr>
                      <w:t>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1CE7C76F" wp14:editId="02DA9C9C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5561332">
    <w:abstractNumId w:val="2"/>
  </w:num>
  <w:num w:numId="2" w16cid:durableId="649678325">
    <w:abstractNumId w:val="0"/>
  </w:num>
  <w:num w:numId="3" w16cid:durableId="150524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00F4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E0984"/>
    <w:rsid w:val="001F39DA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2E03F5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E20DE"/>
    <w:rsid w:val="004E7457"/>
    <w:rsid w:val="004E7C84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C7AEE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A1465"/>
    <w:rsid w:val="00AC1F5A"/>
    <w:rsid w:val="00AD1463"/>
    <w:rsid w:val="00AD5175"/>
    <w:rsid w:val="00AD75C8"/>
    <w:rsid w:val="00AF11ED"/>
    <w:rsid w:val="00AF7503"/>
    <w:rsid w:val="00B05702"/>
    <w:rsid w:val="00B20B8C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4DF8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41B876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5407B2-C79F-4515-9280-1A0E9469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5</cp:revision>
  <cp:lastPrinted>2018-11-29T16:09:00Z</cp:lastPrinted>
  <dcterms:created xsi:type="dcterms:W3CDTF">2022-06-10T09:30:00Z</dcterms:created>
  <dcterms:modified xsi:type="dcterms:W3CDTF">2022-07-12T09:30:00Z</dcterms:modified>
</cp:coreProperties>
</file>